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2C" w:rsidRPr="00D8762C" w:rsidRDefault="00D8762C" w:rsidP="00D8762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D8762C">
        <w:rPr>
          <w:b/>
          <w:color w:val="111111"/>
        </w:rPr>
        <w:t>Художественное конструирование и моделирование</w:t>
      </w:r>
    </w:p>
    <w:p w:rsidR="00D8762C" w:rsidRPr="00D8762C" w:rsidRDefault="00D8762C" w:rsidP="00D8762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762C">
        <w:rPr>
          <w:color w:val="111111"/>
        </w:rPr>
        <w:t>В организации </w:t>
      </w:r>
      <w:r w:rsidRPr="00D8762C">
        <w:rPr>
          <w:rStyle w:val="a3"/>
          <w:color w:val="111111"/>
          <w:bdr w:val="none" w:sz="0" w:space="0" w:color="auto" w:frame="1"/>
        </w:rPr>
        <w:t>художественного конструирования и моделирования детей</w:t>
      </w:r>
      <w:r w:rsidRPr="00D8762C">
        <w:rPr>
          <w:color w:val="111111"/>
        </w:rPr>
        <w:t xml:space="preserve"> существенным является отношения педагога к инициативе ребёнка. </w:t>
      </w:r>
      <w:proofErr w:type="gramStart"/>
      <w:r w:rsidRPr="00D8762C">
        <w:rPr>
          <w:color w:val="111111"/>
        </w:rPr>
        <w:t>В большой степени стимулируют творческое самовыражение обучающихся педагоги, имеющие ориентации по поддержанию в детях естественного творческого процесса.</w:t>
      </w:r>
      <w:proofErr w:type="gramEnd"/>
      <w:r w:rsidRPr="00D8762C">
        <w:rPr>
          <w:color w:val="111111"/>
        </w:rPr>
        <w:t xml:space="preserve"> Исходя из этого, педагогу необходимо в ходе профессионального самосовершенствования </w:t>
      </w:r>
      <w:r w:rsidRPr="00D8762C">
        <w:rPr>
          <w:rStyle w:val="a3"/>
          <w:color w:val="111111"/>
          <w:bdr w:val="none" w:sz="0" w:space="0" w:color="auto" w:frame="1"/>
        </w:rPr>
        <w:t>развивать</w:t>
      </w:r>
      <w:r w:rsidRPr="00D8762C">
        <w:rPr>
          <w:color w:val="111111"/>
        </w:rPr>
        <w:t> в себе личностные установки, помогающие детям сохранять уверенность в своей значимости. Педагогу, претендующему на формирование каче</w:t>
      </w:r>
      <w:proofErr w:type="gramStart"/>
      <w:r w:rsidRPr="00D8762C">
        <w:rPr>
          <w:color w:val="111111"/>
        </w:rPr>
        <w:t>ств тв</w:t>
      </w:r>
      <w:proofErr w:type="gramEnd"/>
      <w:r w:rsidRPr="00D8762C">
        <w:rPr>
          <w:color w:val="111111"/>
        </w:rPr>
        <w:t>орческой личности обучающихся, необходимо убедить </w:t>
      </w:r>
      <w:r w:rsidRPr="00D8762C">
        <w:rPr>
          <w:rStyle w:val="a3"/>
          <w:color w:val="111111"/>
          <w:bdr w:val="none" w:sz="0" w:space="0" w:color="auto" w:frame="1"/>
        </w:rPr>
        <w:t>детей</w:t>
      </w:r>
      <w:r w:rsidRPr="00D8762C">
        <w:rPr>
          <w:color w:val="111111"/>
        </w:rPr>
        <w:t>, что самостоятельные пробы и поиски – это важный и достойный уважения процесс, полезный для </w:t>
      </w:r>
      <w:r w:rsidRPr="00D8762C">
        <w:rPr>
          <w:rStyle w:val="a3"/>
          <w:color w:val="111111"/>
          <w:bdr w:val="none" w:sz="0" w:space="0" w:color="auto" w:frame="1"/>
        </w:rPr>
        <w:t>саморазвития личности</w:t>
      </w:r>
      <w:r w:rsidRPr="00D8762C">
        <w:rPr>
          <w:color w:val="111111"/>
        </w:rPr>
        <w:t>. Задача педагога не только выяснить творческие </w:t>
      </w:r>
      <w:r w:rsidRPr="00D8762C">
        <w:rPr>
          <w:rStyle w:val="a3"/>
          <w:color w:val="111111"/>
          <w:bdr w:val="none" w:sz="0" w:space="0" w:color="auto" w:frame="1"/>
        </w:rPr>
        <w:t>способности обучающихся</w:t>
      </w:r>
      <w:r w:rsidRPr="00D8762C">
        <w:rPr>
          <w:color w:val="111111"/>
        </w:rPr>
        <w:t>, но и </w:t>
      </w:r>
      <w:r w:rsidRPr="00D8762C">
        <w:rPr>
          <w:rStyle w:val="a3"/>
          <w:color w:val="111111"/>
          <w:bdr w:val="none" w:sz="0" w:space="0" w:color="auto" w:frame="1"/>
        </w:rPr>
        <w:t>развивать их</w:t>
      </w:r>
      <w:r w:rsidRPr="00D8762C">
        <w:rPr>
          <w:color w:val="111111"/>
        </w:rPr>
        <w:t>, подобрав индивидуальный подход к каждому ребёнку. </w:t>
      </w:r>
      <w:r w:rsidRPr="00D8762C">
        <w:rPr>
          <w:rStyle w:val="a3"/>
          <w:color w:val="111111"/>
          <w:bdr w:val="none" w:sz="0" w:space="0" w:color="auto" w:frame="1"/>
        </w:rPr>
        <w:t>Через</w:t>
      </w:r>
      <w:r w:rsidRPr="00D8762C">
        <w:rPr>
          <w:color w:val="111111"/>
        </w:rPr>
        <w:t> индивидуальный подход поддержать одарённых и талантливых </w:t>
      </w:r>
      <w:r w:rsidRPr="00D8762C">
        <w:rPr>
          <w:rStyle w:val="a3"/>
          <w:color w:val="111111"/>
          <w:bdr w:val="none" w:sz="0" w:space="0" w:color="auto" w:frame="1"/>
        </w:rPr>
        <w:t>детей</w:t>
      </w:r>
      <w:r w:rsidRPr="00D8762C">
        <w:rPr>
          <w:color w:val="111111"/>
        </w:rPr>
        <w:t>. Индивидуальный подход может </w:t>
      </w:r>
      <w:r w:rsidRPr="00D8762C">
        <w:rPr>
          <w:rStyle w:val="a3"/>
          <w:color w:val="111111"/>
          <w:bdr w:val="none" w:sz="0" w:space="0" w:color="auto" w:frame="1"/>
        </w:rPr>
        <w:t>способствовать развитию</w:t>
      </w:r>
      <w:r w:rsidRPr="00D8762C">
        <w:rPr>
          <w:color w:val="111111"/>
        </w:rPr>
        <w:t> творческих начал в ребёнке, удовлетворению его творческих запросов. Творческая работа требует труда с полной отдачей физических, эмоциональных сил.</w:t>
      </w:r>
    </w:p>
    <w:p w:rsidR="00D8762C" w:rsidRPr="00D8762C" w:rsidRDefault="00D8762C" w:rsidP="00D8762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762C">
        <w:rPr>
          <w:color w:val="111111"/>
        </w:rPr>
        <w:t>Игры и занятия должны вызывать положительные эмоции. Просмотр и анализ детских работ в конце занятия – очень важный этап для творческого </w:t>
      </w:r>
      <w:r w:rsidRPr="00D8762C">
        <w:rPr>
          <w:rStyle w:val="a3"/>
          <w:color w:val="111111"/>
          <w:bdr w:val="none" w:sz="0" w:space="0" w:color="auto" w:frame="1"/>
        </w:rPr>
        <w:t>развития ребёнка</w:t>
      </w:r>
      <w:r w:rsidRPr="00D8762C">
        <w:rPr>
          <w:color w:val="111111"/>
        </w:rPr>
        <w:t>.</w:t>
      </w:r>
    </w:p>
    <w:p w:rsidR="00D8762C" w:rsidRPr="00D8762C" w:rsidRDefault="00D8762C" w:rsidP="00D8762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762C">
        <w:rPr>
          <w:color w:val="111111"/>
        </w:rPr>
        <w:t>Очень важно найти тактический подход, чтобы не обидеть ребёнка, а вызывать в нём стремление сделать следующую работу намного лучше. Это поможет ему осознать и почувствовать ответственность за свои успехи и неудачи, поможет понять, что его успехи зависят только от него самого, от его знаний и умений, стараний, аккуратности и вложенного труда. Научившись анализировать свои ошибки, ребенок сможет легко переживать свои неудачи, они не станут большой трагедией, а лишь ошибкой которую легко исправить. А воспитатель, должен помочь в этом ребёнку, чтобы из маленького человека выросла творческая личность.</w:t>
      </w:r>
    </w:p>
    <w:p w:rsidR="00D8762C" w:rsidRPr="00D8762C" w:rsidRDefault="00D8762C" w:rsidP="00D8762C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8762C">
        <w:rPr>
          <w:color w:val="111111"/>
        </w:rPr>
        <w:t>Заключение</w:t>
      </w:r>
    </w:p>
    <w:p w:rsidR="00D8762C" w:rsidRPr="00D8762C" w:rsidRDefault="00D8762C" w:rsidP="00D8762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762C">
        <w:rPr>
          <w:rStyle w:val="a3"/>
          <w:color w:val="111111"/>
          <w:bdr w:val="none" w:sz="0" w:space="0" w:color="auto" w:frame="1"/>
        </w:rPr>
        <w:t>Художественное конструирование и моделирование</w:t>
      </w:r>
      <w:r w:rsidRPr="00D8762C">
        <w:rPr>
          <w:color w:val="111111"/>
        </w:rPr>
        <w:t> -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 </w:t>
      </w:r>
      <w:r w:rsidRPr="00D8762C">
        <w:rPr>
          <w:i/>
          <w:iCs/>
          <w:color w:val="111111"/>
          <w:bdr w:val="none" w:sz="0" w:space="0" w:color="auto" w:frame="1"/>
        </w:rPr>
        <w:t>(игр, труда, отдыха)</w:t>
      </w:r>
      <w:r w:rsidRPr="00D8762C">
        <w:rPr>
          <w:color w:val="111111"/>
        </w:rPr>
        <w:t>. Такой труд является декоративной, </w:t>
      </w:r>
      <w:r w:rsidRPr="00D8762C">
        <w:rPr>
          <w:rStyle w:val="a3"/>
          <w:color w:val="111111"/>
          <w:bdr w:val="none" w:sz="0" w:space="0" w:color="auto" w:frame="1"/>
        </w:rPr>
        <w:t>художественно-прикладной</w:t>
      </w:r>
      <w:r w:rsidRPr="00D8762C">
        <w:rPr>
          <w:color w:val="111111"/>
        </w:rPr>
        <w:t> 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трудовой деятельности и на занятиях.</w:t>
      </w:r>
    </w:p>
    <w:p w:rsidR="00D8762C" w:rsidRPr="00D8762C" w:rsidRDefault="00D8762C" w:rsidP="00D8762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762C">
        <w:rPr>
          <w:color w:val="111111"/>
        </w:rPr>
        <w:t>В любой профессии, в любом труде творческая </w:t>
      </w:r>
      <w:r w:rsidRPr="00D8762C">
        <w:rPr>
          <w:rStyle w:val="a3"/>
          <w:color w:val="111111"/>
          <w:bdr w:val="none" w:sz="0" w:space="0" w:color="auto" w:frame="1"/>
        </w:rPr>
        <w:t>способность</w:t>
      </w:r>
      <w:r w:rsidRPr="00D8762C">
        <w:rPr>
          <w:color w:val="111111"/>
        </w:rPr>
        <w:t> является основой движения вперёд. Занятия </w:t>
      </w:r>
      <w:r w:rsidRPr="00D8762C">
        <w:rPr>
          <w:rStyle w:val="a3"/>
          <w:color w:val="111111"/>
          <w:bdr w:val="none" w:sz="0" w:space="0" w:color="auto" w:frame="1"/>
        </w:rPr>
        <w:t>художественно-технического конструирования</w:t>
      </w:r>
      <w:r w:rsidRPr="00D8762C">
        <w:rPr>
          <w:color w:val="111111"/>
        </w:rPr>
        <w:t> дают огромные возможности для самовыражения и </w:t>
      </w:r>
      <w:r w:rsidRPr="00D8762C">
        <w:rPr>
          <w:rStyle w:val="a3"/>
          <w:color w:val="111111"/>
          <w:bdr w:val="none" w:sz="0" w:space="0" w:color="auto" w:frame="1"/>
        </w:rPr>
        <w:t>развития способностей детей</w:t>
      </w:r>
      <w:r w:rsidRPr="00D8762C">
        <w:rPr>
          <w:color w:val="111111"/>
        </w:rPr>
        <w:t>, помогают </w:t>
      </w:r>
      <w:r w:rsidRPr="00D8762C">
        <w:rPr>
          <w:rStyle w:val="a3"/>
          <w:color w:val="111111"/>
          <w:bdr w:val="none" w:sz="0" w:space="0" w:color="auto" w:frame="1"/>
        </w:rPr>
        <w:t>развивать художественный вкус и логику</w:t>
      </w:r>
      <w:r w:rsidRPr="00D8762C">
        <w:rPr>
          <w:color w:val="111111"/>
        </w:rPr>
        <w:t>, </w:t>
      </w:r>
      <w:r w:rsidRPr="00D8762C">
        <w:rPr>
          <w:rStyle w:val="a3"/>
          <w:color w:val="111111"/>
          <w:bdr w:val="none" w:sz="0" w:space="0" w:color="auto" w:frame="1"/>
        </w:rPr>
        <w:t>способствуют</w:t>
      </w:r>
      <w:r w:rsidRPr="00D8762C">
        <w:rPr>
          <w:color w:val="111111"/>
        </w:rPr>
        <w:t> формированию пространственного воображения. Делая что-либо своими руками, дети </w:t>
      </w:r>
      <w:r w:rsidRPr="00D8762C">
        <w:rPr>
          <w:rStyle w:val="a3"/>
          <w:color w:val="111111"/>
          <w:bdr w:val="none" w:sz="0" w:space="0" w:color="auto" w:frame="1"/>
        </w:rPr>
        <w:t>развивают внимание и память</w:t>
      </w:r>
      <w:r w:rsidRPr="00D8762C">
        <w:rPr>
          <w:color w:val="111111"/>
        </w:rPr>
        <w:t>, приучаются к аккуратности, настойчивости и терпению.</w:t>
      </w:r>
    </w:p>
    <w:p w:rsidR="00D8762C" w:rsidRPr="00D8762C" w:rsidRDefault="00D8762C" w:rsidP="00D8762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8762C">
        <w:rPr>
          <w:rStyle w:val="a3"/>
          <w:color w:val="111111"/>
          <w:bdr w:val="none" w:sz="0" w:space="0" w:color="auto" w:frame="1"/>
        </w:rPr>
        <w:t>Способность</w:t>
      </w:r>
      <w:r w:rsidRPr="00D8762C">
        <w:rPr>
          <w:color w:val="111111"/>
        </w:rPr>
        <w:t> к творчеству является специфичной особенностью человека, которая даёт возможность не только использовать действительность, но и видоизменять её. Значение занятий по </w:t>
      </w:r>
      <w:r w:rsidRPr="00D8762C">
        <w:rPr>
          <w:rStyle w:val="a3"/>
          <w:color w:val="111111"/>
          <w:bdr w:val="none" w:sz="0" w:space="0" w:color="auto" w:frame="1"/>
        </w:rPr>
        <w:t>художественному конструированию для развития творческих способностей дошкольников велико</w:t>
      </w:r>
      <w:r w:rsidRPr="00D8762C">
        <w:rPr>
          <w:color w:val="111111"/>
        </w:rPr>
        <w:t>, так как оно обладает многими ценными свойствами. Тесно соприкасаясь с народным декоративно-прикладным искусством, этот вид деятельности в высокой степени </w:t>
      </w:r>
      <w:r w:rsidRPr="00D8762C">
        <w:rPr>
          <w:rStyle w:val="a3"/>
          <w:color w:val="111111"/>
          <w:bdr w:val="none" w:sz="0" w:space="0" w:color="auto" w:frame="1"/>
        </w:rPr>
        <w:t>способствует</w:t>
      </w:r>
      <w:r w:rsidRPr="00D8762C">
        <w:rPr>
          <w:color w:val="111111"/>
        </w:rPr>
        <w:t> эстетическому воспитанию дошкольников. Этому </w:t>
      </w:r>
      <w:r w:rsidRPr="00D8762C">
        <w:rPr>
          <w:rStyle w:val="a3"/>
          <w:color w:val="111111"/>
          <w:bdr w:val="none" w:sz="0" w:space="0" w:color="auto" w:frame="1"/>
        </w:rPr>
        <w:t>способствует</w:t>
      </w:r>
      <w:r w:rsidRPr="00D8762C">
        <w:rPr>
          <w:color w:val="111111"/>
        </w:rPr>
        <w:t> возможность подбирать по желанию детали изделий.</w:t>
      </w:r>
    </w:p>
    <w:p w:rsidR="00F9127A" w:rsidRPr="00D8762C" w:rsidRDefault="00910784" w:rsidP="00D8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20191122_10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2_1050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27A" w:rsidRPr="00D8762C" w:rsidSect="00E132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02" w:rsidRDefault="00EC2002" w:rsidP="00D8762C">
      <w:pPr>
        <w:spacing w:after="0" w:line="240" w:lineRule="auto"/>
      </w:pPr>
      <w:r>
        <w:separator/>
      </w:r>
    </w:p>
  </w:endnote>
  <w:endnote w:type="continuationSeparator" w:id="0">
    <w:p w:rsidR="00EC2002" w:rsidRDefault="00EC2002" w:rsidP="00D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02" w:rsidRDefault="00EC2002" w:rsidP="00D8762C">
      <w:pPr>
        <w:spacing w:after="0" w:line="240" w:lineRule="auto"/>
      </w:pPr>
      <w:r>
        <w:separator/>
      </w:r>
    </w:p>
  </w:footnote>
  <w:footnote w:type="continuationSeparator" w:id="0">
    <w:p w:rsidR="00EC2002" w:rsidRDefault="00EC2002" w:rsidP="00D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2C" w:rsidRPr="00D8762C" w:rsidRDefault="00D8762C" w:rsidP="00D8762C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D8762C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62C"/>
    <w:rsid w:val="0074496C"/>
    <w:rsid w:val="00910784"/>
    <w:rsid w:val="00AC043C"/>
    <w:rsid w:val="00D8762C"/>
    <w:rsid w:val="00E132A0"/>
    <w:rsid w:val="00EC2002"/>
    <w:rsid w:val="00E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62C"/>
    <w:rPr>
      <w:b/>
      <w:bCs/>
    </w:rPr>
  </w:style>
  <w:style w:type="paragraph" w:styleId="a4">
    <w:name w:val="Normal (Web)"/>
    <w:basedOn w:val="a"/>
    <w:uiPriority w:val="99"/>
    <w:semiHidden/>
    <w:unhideWhenUsed/>
    <w:rsid w:val="00D8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62C"/>
  </w:style>
  <w:style w:type="paragraph" w:styleId="a7">
    <w:name w:val="footer"/>
    <w:basedOn w:val="a"/>
    <w:link w:val="a8"/>
    <w:uiPriority w:val="99"/>
    <w:semiHidden/>
    <w:unhideWhenUsed/>
    <w:rsid w:val="00D8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62C"/>
  </w:style>
  <w:style w:type="paragraph" w:styleId="a9">
    <w:name w:val="Balloon Text"/>
    <w:basedOn w:val="a"/>
    <w:link w:val="aa"/>
    <w:uiPriority w:val="99"/>
    <w:semiHidden/>
    <w:unhideWhenUsed/>
    <w:rsid w:val="0091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2022-11-17T08:10:00Z</dcterms:created>
  <dcterms:modified xsi:type="dcterms:W3CDTF">2022-11-20T03:44:00Z</dcterms:modified>
</cp:coreProperties>
</file>