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48" w:rsidRP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2C2D2E"/>
          <w:sz w:val="28"/>
          <w:szCs w:val="28"/>
        </w:rPr>
      </w:pPr>
      <w:r w:rsidRPr="00852048">
        <w:rPr>
          <w:b/>
          <w:color w:val="2C2D2E"/>
          <w:sz w:val="28"/>
          <w:szCs w:val="28"/>
        </w:rPr>
        <w:t>Формирование математических представлений</w:t>
      </w:r>
    </w:p>
    <w:p w:rsidR="00852048" w:rsidRP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r w:rsidRPr="00852048">
        <w:rPr>
          <w:color w:val="2C2D2E"/>
          <w:sz w:val="28"/>
          <w:szCs w:val="28"/>
        </w:rPr>
        <w:t>Цель Концепции развития математического образования: вывести российское математическое образование на лидирующее положение в мире.</w:t>
      </w:r>
    </w:p>
    <w:p w:rsid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proofErr w:type="gramStart"/>
      <w:r w:rsidRPr="00852048">
        <w:rPr>
          <w:color w:val="2C2D2E"/>
          <w:sz w:val="28"/>
          <w:szCs w:val="28"/>
        </w:rPr>
        <w:t>Под математическим образованием в период дошкольного детства мы понимаем целенаправленный процесс обучения математике и воспитания математической культуры, направленный на подготовку детей к применению необходимых математических знаний и умений в процессе жизнедеятельности и осуществляемый в ходе изучения математики на ступени дошкольного образования с целью формирования у детей математических знаний и умений, соответствующих потребностям общества и возможностям интеллектуального развития детей, а также</w:t>
      </w:r>
      <w:proofErr w:type="gramEnd"/>
      <w:r w:rsidRPr="00852048">
        <w:rPr>
          <w:color w:val="2C2D2E"/>
          <w:sz w:val="28"/>
          <w:szCs w:val="28"/>
        </w:rPr>
        <w:t xml:space="preserve"> способов рациональной умственной деятельности, способствующих развитию мышления детей и их математической речи.</w:t>
      </w:r>
    </w:p>
    <w:p w:rsidR="00852048" w:rsidRP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r w:rsidRPr="00852048">
        <w:rPr>
          <w:color w:val="2C2D2E"/>
          <w:sz w:val="28"/>
          <w:szCs w:val="28"/>
        </w:rPr>
        <w:t>Основным направлением реализации концепции на уровне дошкольного образования является создание условий (прежде всего,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 Формирование элементарных математических представлений - это целенаправленный и организованный процесс передачи и усвоения знаний, приемов и способов умственной Деятельности, предусмотренных программными требованиями.</w:t>
      </w:r>
    </w:p>
    <w:p w:rsidR="00852048" w:rsidRP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r w:rsidRPr="00852048">
        <w:rPr>
          <w:color w:val="2C2D2E"/>
          <w:sz w:val="28"/>
          <w:szCs w:val="28"/>
        </w:rPr>
        <w:t>Под математическим развитием дошкольников понимают, как правило, качественное изменение в формах познавательной активности ребенка, которые происходят в результате формирования элементарных математических представлений и связанных с ними логических (мыслительных) операций.</w:t>
      </w:r>
    </w:p>
    <w:p w:rsid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r w:rsidRPr="00852048">
        <w:rPr>
          <w:color w:val="2C2D2E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852048">
        <w:rPr>
          <w:color w:val="2C2D2E"/>
          <w:sz w:val="28"/>
          <w:szCs w:val="28"/>
        </w:rPr>
        <w:t>кст вз</w:t>
      </w:r>
      <w:proofErr w:type="gramEnd"/>
      <w:r w:rsidRPr="00852048">
        <w:rPr>
          <w:color w:val="2C2D2E"/>
          <w:sz w:val="28"/>
          <w:szCs w:val="28"/>
        </w:rPr>
        <w:t>аимод</w:t>
      </w:r>
      <w:r>
        <w:rPr>
          <w:color w:val="2C2D2E"/>
          <w:sz w:val="28"/>
          <w:szCs w:val="28"/>
        </w:rPr>
        <w:t>ействия в конкретных ситуациях.</w:t>
      </w:r>
    </w:p>
    <w:p w:rsid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proofErr w:type="gramStart"/>
      <w:r w:rsidRPr="00852048">
        <w:rPr>
          <w:color w:val="2C2D2E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то...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  <w:r w:rsidRPr="00852048">
        <w:rPr>
          <w:color w:val="2C2D2E"/>
          <w:sz w:val="28"/>
          <w:szCs w:val="28"/>
        </w:rPr>
        <w:t xml:space="preserve"> Элементы математики содержатся и могут отрабатываться на занятиях музыкой танцами, движением и спортом. На музыкальных занятиях при освоении ритма танца, при выполнении физических упражнений дети могут осваивать счет, </w:t>
      </w:r>
      <w:r w:rsidRPr="00852048">
        <w:rPr>
          <w:color w:val="2C2D2E"/>
          <w:sz w:val="28"/>
          <w:szCs w:val="28"/>
        </w:rPr>
        <w:lastRenderedPageBreak/>
        <w:t>развивать пространственную координацию. Для этого воспитателем совместно с детьми осуществляется вербализация математических знаний, например, фразами «две ноги и две руки», «встать парами», «рассчитаться на первый и второй, в команде играем вчетвером»; «выполняем движения под музыку в такт: раз, два, три, раз, д</w:t>
      </w:r>
      <w:r>
        <w:rPr>
          <w:color w:val="2C2D2E"/>
          <w:sz w:val="28"/>
          <w:szCs w:val="28"/>
        </w:rPr>
        <w:t>ва, три»; «встаем в круг</w:t>
      </w:r>
      <w:proofErr w:type="gramStart"/>
      <w:r>
        <w:rPr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и</w:t>
      </w:r>
      <w:proofErr w:type="gramEnd"/>
      <w:r>
        <w:rPr>
          <w:color w:val="2C2D2E"/>
          <w:sz w:val="28"/>
          <w:szCs w:val="28"/>
        </w:rPr>
        <w:t xml:space="preserve"> др.</w:t>
      </w:r>
    </w:p>
    <w:p w:rsid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r w:rsidRPr="00852048">
        <w:rPr>
          <w:color w:val="2C2D2E"/>
          <w:sz w:val="28"/>
          <w:szCs w:val="28"/>
        </w:rPr>
        <w:t xml:space="preserve">Математические элементы могут возникать в рисунках детей (фигуры, узоры), при лепке, конструировании и др. видах детской творческой активности Воспитатели обращают внимание детей на эти элементы, проговаривая их содержание и употребляя соответствующие слова понятия (круглый, больше, меньше, спираль о домике улитки, квадратный, треугольный - о рисунке дома с окнами и т. п.). </w:t>
      </w:r>
      <w:proofErr w:type="gramStart"/>
      <w:r w:rsidRPr="00852048">
        <w:rPr>
          <w:color w:val="2C2D2E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величины: выявлять различные соотношения (например, больше меньше, толще тоньше, длиннее короче, тяжелее легче и др.); применять основные понятия, структурирующие время (например, до после, вчера Сегодня завтра, названия месяцев и дней);</w:t>
      </w:r>
      <w:proofErr w:type="gramEnd"/>
      <w:r w:rsidRPr="00852048">
        <w:rPr>
          <w:color w:val="2C2D2E"/>
          <w:sz w:val="28"/>
          <w:szCs w:val="28"/>
        </w:rPr>
        <w:t xml:space="preserve"> правильно называть дни недели, месяцы, времена года, части суток. </w:t>
      </w:r>
      <w:proofErr w:type="gramStart"/>
      <w:r w:rsidRPr="00852048">
        <w:rPr>
          <w:color w:val="2C2D2E"/>
          <w:sz w:val="28"/>
          <w:szCs w:val="28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</w:t>
      </w:r>
      <w:r w:rsidRPr="00852048">
        <w:rPr>
          <w:color w:val="2C2D2E"/>
          <w:sz w:val="28"/>
          <w:szCs w:val="28"/>
        </w:rPr>
        <w:br/>
        <w:t xml:space="preserve">при </w:t>
      </w:r>
      <w:r>
        <w:rPr>
          <w:color w:val="2C2D2E"/>
          <w:sz w:val="28"/>
          <w:szCs w:val="28"/>
        </w:rPr>
        <w:t>к</w:t>
      </w:r>
      <w:r w:rsidRPr="00852048">
        <w:rPr>
          <w:color w:val="2C2D2E"/>
          <w:sz w:val="28"/>
          <w:szCs w:val="28"/>
        </w:rPr>
        <w:t>онструировании и др. видах детской творческой активности,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- о домике улитки, квадратный, треугольный - о рисунке дома с окнами и т. п.).</w:t>
      </w:r>
      <w:proofErr w:type="gramEnd"/>
      <w:r w:rsidRPr="00852048">
        <w:rPr>
          <w:color w:val="2C2D2E"/>
          <w:sz w:val="28"/>
          <w:szCs w:val="28"/>
        </w:rPr>
        <w:t xml:space="preserve"> </w:t>
      </w:r>
      <w:proofErr w:type="gramStart"/>
      <w:r w:rsidRPr="00852048">
        <w:rPr>
          <w:color w:val="2C2D2E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величины, выявлять различные соотношения (например, больше - меньше, толще тоньше, длиннее короче, тяжелее легче и др.);</w:t>
      </w:r>
      <w:proofErr w:type="gramEnd"/>
      <w:r w:rsidRPr="00852048">
        <w:rPr>
          <w:color w:val="2C2D2E"/>
          <w:sz w:val="28"/>
          <w:szCs w:val="28"/>
        </w:rPr>
        <w:t xml:space="preserve"> </w:t>
      </w:r>
      <w:proofErr w:type="gramStart"/>
      <w:r w:rsidRPr="00852048">
        <w:rPr>
          <w:color w:val="2C2D2E"/>
          <w:sz w:val="28"/>
          <w:szCs w:val="28"/>
        </w:rPr>
        <w:t>применять основные понятия, структурирующие время (например, до после, вчера - сегодня завтра, названия месяцев и дней): правильно называть дни недели, месяцы, времена года, части суток.</w:t>
      </w:r>
      <w:proofErr w:type="gramEnd"/>
      <w:r w:rsidRPr="00852048">
        <w:rPr>
          <w:color w:val="2C2D2E"/>
          <w:sz w:val="28"/>
          <w:szCs w:val="28"/>
        </w:rPr>
        <w:t xml:space="preserve"> Дети получают первичные представления о геометрических формах и признаках предметов объектов (например, круглый, с углами, с таким-то количеством вершин и граней), о геометрических телах (например, куб, цилиндр, шар). 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Развивается понимание соотношения между количеством предметов и обозначающим это количество числовым символом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</w:t>
      </w:r>
      <w:r>
        <w:rPr>
          <w:color w:val="2C2D2E"/>
          <w:sz w:val="28"/>
          <w:szCs w:val="28"/>
        </w:rPr>
        <w:t>декс, номер маршрута автобуса).</w:t>
      </w:r>
    </w:p>
    <w:p w:rsid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proofErr w:type="gramStart"/>
      <w:r w:rsidRPr="00852048">
        <w:rPr>
          <w:color w:val="2C2D2E"/>
          <w:sz w:val="28"/>
          <w:szCs w:val="28"/>
        </w:rPr>
        <w:lastRenderedPageBreak/>
        <w:t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</w:t>
      </w:r>
      <w:proofErr w:type="gramEnd"/>
      <w:r w:rsidRPr="00852048">
        <w:rPr>
          <w:color w:val="2C2D2E"/>
          <w:sz w:val="28"/>
          <w:szCs w:val="28"/>
        </w:rPr>
        <w:t xml:space="preserve"> Развивается способность воспринимать «на глаз» небольшие множества до 6-10 объектов (например, при играх с использованием игральных костей или на пальцах рук).</w:t>
      </w:r>
    </w:p>
    <w:p w:rsid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r w:rsidRPr="00852048">
        <w:rPr>
          <w:color w:val="2C2D2E"/>
          <w:sz w:val="28"/>
          <w:szCs w:val="28"/>
        </w:rPr>
        <w:t xml:space="preserve"> 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 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</w:t>
      </w:r>
      <w:r>
        <w:rPr>
          <w:color w:val="2C2D2E"/>
          <w:sz w:val="28"/>
          <w:szCs w:val="28"/>
        </w:rPr>
        <w:t>ния последовательностей и т. п.</w:t>
      </w:r>
    </w:p>
    <w:p w:rsidR="00852048" w:rsidRPr="00852048" w:rsidRDefault="00852048" w:rsidP="008520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8"/>
          <w:szCs w:val="28"/>
        </w:rPr>
      </w:pPr>
      <w:r w:rsidRPr="00852048">
        <w:rPr>
          <w:color w:val="2C2D2E"/>
          <w:sz w:val="28"/>
          <w:szCs w:val="28"/>
        </w:rPr>
        <w:t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F9127A" w:rsidRDefault="00171512" w:rsidP="008520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5151" cy="4060093"/>
            <wp:effectExtent l="19050" t="0" r="2849" b="0"/>
            <wp:docPr id="2" name="Рисунок 1" descr="IMG_20191011_09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1_095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526" cy="406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12" w:rsidRPr="00852048" w:rsidRDefault="00171512" w:rsidP="008520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3101975</wp:posOffset>
            </wp:positionV>
            <wp:extent cx="3662045" cy="2743200"/>
            <wp:effectExtent l="19050" t="0" r="0" b="0"/>
            <wp:wrapThrough wrapText="bothSides">
              <wp:wrapPolygon edited="0">
                <wp:start x="-112" y="0"/>
                <wp:lineTo x="-112" y="21450"/>
                <wp:lineTo x="21574" y="21450"/>
                <wp:lineTo x="21574" y="0"/>
                <wp:lineTo x="-112" y="0"/>
              </wp:wrapPolygon>
            </wp:wrapThrough>
            <wp:docPr id="4" name="Рисунок 3" descr="IMG_20221117_09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7_0913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3559" cy="2021305"/>
            <wp:effectExtent l="19050" t="0" r="6891" b="0"/>
            <wp:docPr id="3" name="Рисунок 2" descr="20210413_0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3_0954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29" cy="201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512" w:rsidRPr="00852048" w:rsidSect="006B17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88" w:rsidRDefault="008F0688" w:rsidP="00852048">
      <w:pPr>
        <w:spacing w:after="0" w:line="240" w:lineRule="auto"/>
      </w:pPr>
      <w:r>
        <w:separator/>
      </w:r>
    </w:p>
  </w:endnote>
  <w:endnote w:type="continuationSeparator" w:id="0">
    <w:p w:rsidR="008F0688" w:rsidRDefault="008F0688" w:rsidP="0085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88" w:rsidRDefault="008F0688" w:rsidP="00852048">
      <w:pPr>
        <w:spacing w:after="0" w:line="240" w:lineRule="auto"/>
      </w:pPr>
      <w:r>
        <w:separator/>
      </w:r>
    </w:p>
  </w:footnote>
  <w:footnote w:type="continuationSeparator" w:id="0">
    <w:p w:rsidR="008F0688" w:rsidRDefault="008F0688" w:rsidP="0085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48" w:rsidRPr="006A6524" w:rsidRDefault="00852048" w:rsidP="00852048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6A6524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  <w:p w:rsidR="00852048" w:rsidRDefault="008520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48"/>
    <w:rsid w:val="00171512"/>
    <w:rsid w:val="004E0E5D"/>
    <w:rsid w:val="006B1792"/>
    <w:rsid w:val="0074496C"/>
    <w:rsid w:val="00852048"/>
    <w:rsid w:val="008F0688"/>
    <w:rsid w:val="00AC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048"/>
  </w:style>
  <w:style w:type="paragraph" w:styleId="a6">
    <w:name w:val="footer"/>
    <w:basedOn w:val="a"/>
    <w:link w:val="a7"/>
    <w:uiPriority w:val="99"/>
    <w:semiHidden/>
    <w:unhideWhenUsed/>
    <w:rsid w:val="0085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048"/>
  </w:style>
  <w:style w:type="paragraph" w:styleId="a8">
    <w:name w:val="Balloon Text"/>
    <w:basedOn w:val="a"/>
    <w:link w:val="a9"/>
    <w:uiPriority w:val="99"/>
    <w:semiHidden/>
    <w:unhideWhenUsed/>
    <w:rsid w:val="0017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2022-11-16T10:52:00Z</dcterms:created>
  <dcterms:modified xsi:type="dcterms:W3CDTF">2022-11-19T17:10:00Z</dcterms:modified>
</cp:coreProperties>
</file>