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8B" w:rsidRDefault="003A148A" w:rsidP="00742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8A">
        <w:rPr>
          <w:rFonts w:ascii="Times New Roman" w:hAnsi="Times New Roman" w:cs="Times New Roman"/>
          <w:b/>
          <w:sz w:val="24"/>
          <w:szCs w:val="24"/>
        </w:rPr>
        <w:t>Условия питания обучающихся (воспитанников)</w:t>
      </w:r>
      <w:r w:rsidR="00742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58">
        <w:rPr>
          <w:rFonts w:ascii="Times New Roman" w:hAnsi="Times New Roman" w:cs="Times New Roman"/>
          <w:b/>
          <w:sz w:val="24"/>
          <w:szCs w:val="24"/>
        </w:rPr>
        <w:t xml:space="preserve"> МДОАУ «Детский сад №  15»</w:t>
      </w:r>
    </w:p>
    <w:p w:rsidR="003A148A" w:rsidRPr="003A148A" w:rsidRDefault="00324858" w:rsidP="00742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Новотроицка</w:t>
      </w:r>
      <w:r w:rsidR="00742F8B">
        <w:rPr>
          <w:rFonts w:ascii="Times New Roman" w:hAnsi="Times New Roman" w:cs="Times New Roman"/>
          <w:b/>
          <w:sz w:val="24"/>
          <w:szCs w:val="24"/>
        </w:rPr>
        <w:t xml:space="preserve">, в том числе приспособленных  для детей </w:t>
      </w:r>
      <w:proofErr w:type="gramStart"/>
      <w:r w:rsidR="00742F8B">
        <w:rPr>
          <w:rFonts w:ascii="Times New Roman" w:hAnsi="Times New Roman" w:cs="Times New Roman"/>
          <w:b/>
          <w:sz w:val="24"/>
          <w:szCs w:val="24"/>
        </w:rPr>
        <w:t>–и</w:t>
      </w:r>
      <w:proofErr w:type="gramEnd"/>
      <w:r w:rsidR="00742F8B">
        <w:rPr>
          <w:rFonts w:ascii="Times New Roman" w:hAnsi="Times New Roman" w:cs="Times New Roman"/>
          <w:b/>
          <w:sz w:val="24"/>
          <w:szCs w:val="24"/>
        </w:rPr>
        <w:t>нвалидов  и детей с ограниченными возможностями здоровья</w:t>
      </w:r>
    </w:p>
    <w:p w:rsidR="003A148A" w:rsidRDefault="003A148A" w:rsidP="0074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8A">
        <w:rPr>
          <w:rFonts w:ascii="Times New Roman" w:hAnsi="Times New Roman" w:cs="Times New Roman"/>
          <w:sz w:val="24"/>
          <w:szCs w:val="24"/>
        </w:rPr>
        <w:t xml:space="preserve"> Одним из факторов, обеспечивающих гармоничный рост, полноценное физическое и нервное развитие детского организма, устойчивость к действию инфекций и других неблагоприятных воздействий окружающей среды является организация рационального питания в МДОАУ.</w:t>
      </w:r>
    </w:p>
    <w:p w:rsidR="003A148A" w:rsidRDefault="003A148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8A">
        <w:rPr>
          <w:rFonts w:ascii="Times New Roman" w:hAnsi="Times New Roman" w:cs="Times New Roman"/>
          <w:sz w:val="24"/>
          <w:szCs w:val="24"/>
        </w:rPr>
        <w:t xml:space="preserve"> Основными принципами питания в детском саду являются: - обеспечение достаточного поступления всех питательных веществ; - соблюдение режима питания; - выполнение правил технологии приготовления блюд. Технологами МКУ «МЦО МО» г. Новотроицка составлено примерное 10- дневное меню, разработанное с учетом физиологических потребностей детей в калорийности и пищевых веществах. Также имеются разработанные технологические карты, позволяющие выдерживать все требования к приготовлению разнообразных детских блюд. </w:t>
      </w:r>
    </w:p>
    <w:p w:rsidR="003A148A" w:rsidRDefault="003A148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8A">
        <w:rPr>
          <w:rFonts w:ascii="Times New Roman" w:hAnsi="Times New Roman" w:cs="Times New Roman"/>
          <w:sz w:val="24"/>
          <w:szCs w:val="24"/>
        </w:rPr>
        <w:t>МДОАУ «Де</w:t>
      </w:r>
      <w:r>
        <w:rPr>
          <w:rFonts w:ascii="Times New Roman" w:hAnsi="Times New Roman" w:cs="Times New Roman"/>
          <w:sz w:val="24"/>
          <w:szCs w:val="24"/>
        </w:rPr>
        <w:t>тский сад № 15</w:t>
      </w:r>
      <w:r w:rsidRPr="003A148A">
        <w:rPr>
          <w:rFonts w:ascii="Times New Roman" w:hAnsi="Times New Roman" w:cs="Times New Roman"/>
          <w:sz w:val="24"/>
          <w:szCs w:val="24"/>
        </w:rPr>
        <w:t>» посещают дети, которые не имеют ограничений в питании, соответственно разработанное 10-дневное меню соответствует их потребностям. Питание организовано пятиразовое, в соответствии с примерным 10- дневным меню и технологией приготовления пищи. Проводится витаминизация 3-го блюда. Натуральные нормы питания колеблются в пределах от 90 до 100 %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48A">
        <w:rPr>
          <w:rFonts w:ascii="Times New Roman" w:hAnsi="Times New Roman" w:cs="Times New Roman"/>
          <w:sz w:val="24"/>
          <w:szCs w:val="24"/>
        </w:rPr>
        <w:t xml:space="preserve"> При организации питания соблюдаются возрастные физиологические нормы суточной потребности в основных пищевых веществах. Завтрак составляет 20% суточной калорийности, 2-ой завтрак - 5%, обед - 35%, полдник - 15%, ужин - 25%. </w:t>
      </w:r>
    </w:p>
    <w:p w:rsidR="003A148A" w:rsidRDefault="003A148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8A">
        <w:rPr>
          <w:rFonts w:ascii="Times New Roman" w:hAnsi="Times New Roman" w:cs="Times New Roman"/>
          <w:sz w:val="24"/>
          <w:szCs w:val="24"/>
        </w:rPr>
        <w:t>Важно правильное распределение различных продуктов в течение суток. В течение года между завтраком и обедом дети получают соки, фрукты. В еженедельный рацион питания включены фрукты, овощи, мясо, рыба и творог.</w:t>
      </w:r>
    </w:p>
    <w:p w:rsidR="007F73F5" w:rsidRDefault="003A148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8A">
        <w:rPr>
          <w:rFonts w:ascii="Times New Roman" w:hAnsi="Times New Roman" w:cs="Times New Roman"/>
          <w:sz w:val="24"/>
          <w:szCs w:val="24"/>
        </w:rPr>
        <w:t xml:space="preserve"> В организации питания ребенка раннего и дошкольного возраста большое значение имеет соблюдение определенного режима, что обеспечивает лучшее сохранение аппетита. Выдача готовой пищи с пищеблока и прием пищи в группе осуществляется согласно режиму дня. Перед раздачей пищи в группы, </w:t>
      </w:r>
      <w:proofErr w:type="spellStart"/>
      <w:r w:rsidRPr="003A148A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3A148A">
        <w:rPr>
          <w:rFonts w:ascii="Times New Roman" w:hAnsi="Times New Roman" w:cs="Times New Roman"/>
          <w:sz w:val="24"/>
          <w:szCs w:val="24"/>
        </w:rPr>
        <w:t xml:space="preserve"> комиссия снимает пробу. Ежедневно проверяется качество поставляемых продуктов, осуществляется </w:t>
      </w:r>
      <w:proofErr w:type="gramStart"/>
      <w:r w:rsidRPr="003A14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148A">
        <w:rPr>
          <w:rFonts w:ascii="Times New Roman" w:hAnsi="Times New Roman" w:cs="Times New Roman"/>
          <w:sz w:val="24"/>
          <w:szCs w:val="24"/>
        </w:rPr>
        <w:t xml:space="preserve"> сроками реализации и правильностью их хранения.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В детском саду организован питьевой режим, используется кипяченная питьевая вода. Питание детей в детском саду организовано в соответствии с требованиями Санитарно-эпидемиологических правил и нормативов </w:t>
      </w:r>
      <w:proofErr w:type="spellStart"/>
      <w:r w:rsidRPr="003A14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A148A">
        <w:rPr>
          <w:rFonts w:ascii="Times New Roman" w:hAnsi="Times New Roman" w:cs="Times New Roman"/>
          <w:sz w:val="24"/>
          <w:szCs w:val="24"/>
        </w:rPr>
        <w:t xml:space="preserve"> 2.4.1.3049.13.</w:t>
      </w:r>
    </w:p>
    <w:p w:rsidR="003A148A" w:rsidRDefault="00EC65FC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63500</wp:posOffset>
            </wp:positionV>
            <wp:extent cx="3950970" cy="2628900"/>
            <wp:effectExtent l="19050" t="0" r="0" b="0"/>
            <wp:wrapThrough wrapText="bothSides">
              <wp:wrapPolygon edited="0">
                <wp:start x="-104" y="0"/>
                <wp:lineTo x="-104" y="21443"/>
                <wp:lineTo x="21558" y="21443"/>
                <wp:lineTo x="21558" y="0"/>
                <wp:lineTo x="-104" y="0"/>
              </wp:wrapPolygon>
            </wp:wrapThrough>
            <wp:docPr id="1" name="Рисунок 1" descr="M:\DCIM\100D3200\DSC_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CIM\100D3200\DSC_1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858" w:rsidRDefault="00324858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2EA" w:rsidRDefault="002202E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2EA" w:rsidRDefault="002202E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2EA" w:rsidRDefault="002202E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858" w:rsidRDefault="00324858" w:rsidP="0032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858" w:rsidRPr="00324858" w:rsidRDefault="00324858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58">
        <w:rPr>
          <w:rFonts w:ascii="Times New Roman" w:hAnsi="Times New Roman" w:cs="Times New Roman"/>
          <w:b/>
          <w:sz w:val="24"/>
          <w:szCs w:val="24"/>
        </w:rPr>
        <w:lastRenderedPageBreak/>
        <w:t>Условия охраны здоровья обучающихся (воспитанников)</w:t>
      </w:r>
    </w:p>
    <w:p w:rsidR="003A148A" w:rsidRDefault="00324858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58">
        <w:rPr>
          <w:rFonts w:ascii="Times New Roman" w:hAnsi="Times New Roman" w:cs="Times New Roman"/>
          <w:b/>
          <w:sz w:val="24"/>
          <w:szCs w:val="24"/>
        </w:rPr>
        <w:t>МДОАУ «Детский сад № 15»</w:t>
      </w:r>
      <w:r>
        <w:rPr>
          <w:rFonts w:ascii="Times New Roman" w:hAnsi="Times New Roman" w:cs="Times New Roman"/>
          <w:b/>
          <w:sz w:val="24"/>
          <w:szCs w:val="24"/>
        </w:rPr>
        <w:t xml:space="preserve"> г. Новотроицка </w:t>
      </w:r>
    </w:p>
    <w:p w:rsidR="00324858" w:rsidRPr="00324858" w:rsidRDefault="00324858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858" w:rsidRDefault="00324858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детей, всестороннее физическое развитие, закаливание организма - одно из ведущих направлений деятельности учреждения. В детском саду созданы благоприятные условия для реализации данного направления. Имеется физкультурный зал, спортивная площадка, </w:t>
      </w:r>
      <w:r>
        <w:rPr>
          <w:rFonts w:ascii="Times New Roman" w:hAnsi="Times New Roman" w:cs="Times New Roman"/>
          <w:sz w:val="24"/>
          <w:szCs w:val="24"/>
        </w:rPr>
        <w:t>центра двигательной активности</w:t>
      </w:r>
      <w:r w:rsidRPr="00324858">
        <w:rPr>
          <w:rFonts w:ascii="Times New Roman" w:hAnsi="Times New Roman" w:cs="Times New Roman"/>
          <w:sz w:val="24"/>
          <w:szCs w:val="24"/>
        </w:rPr>
        <w:t xml:space="preserve"> в каждой возрастной группе, оснащены всем необходимым оборудованием для развития двигательной активности детей, профилактики плоскостопия, нарушения осанки. В группах имеется </w:t>
      </w:r>
      <w:proofErr w:type="spellStart"/>
      <w:r w:rsidRPr="00324858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324858">
        <w:rPr>
          <w:rFonts w:ascii="Times New Roman" w:hAnsi="Times New Roman" w:cs="Times New Roman"/>
          <w:sz w:val="24"/>
          <w:szCs w:val="24"/>
        </w:rPr>
        <w:t xml:space="preserve"> оборудование (зрительные тренажеры, массажные мячи, массажные дорожки, </w:t>
      </w:r>
      <w:proofErr w:type="spellStart"/>
      <w:r w:rsidRPr="00324858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324858">
        <w:rPr>
          <w:rFonts w:ascii="Times New Roman" w:hAnsi="Times New Roman" w:cs="Times New Roman"/>
          <w:sz w:val="24"/>
          <w:szCs w:val="24"/>
        </w:rPr>
        <w:t>).</w:t>
      </w:r>
    </w:p>
    <w:p w:rsidR="00324858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87630</wp:posOffset>
            </wp:positionV>
            <wp:extent cx="3562350" cy="2590800"/>
            <wp:effectExtent l="19050" t="0" r="0" b="0"/>
            <wp:wrapThrough wrapText="bothSides">
              <wp:wrapPolygon edited="0">
                <wp:start x="-116" y="0"/>
                <wp:lineTo x="-116" y="21441"/>
                <wp:lineTo x="21600" y="21441"/>
                <wp:lineTo x="21600" y="0"/>
                <wp:lineTo x="-116" y="0"/>
              </wp:wrapPolygon>
            </wp:wrapThrough>
            <wp:docPr id="2" name="Рисунок 2" descr="C:\Users\Леся\Desktop\информация о соблюденииобезятельных требованийк условиям\физкультурный зал\DSC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ся\Desktop\информация о соблюденииобезятельных требованийк условиям\физкультурный зал\DSC_1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363" r="4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CFA" w:rsidRDefault="002C1CFA" w:rsidP="002C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В здании детского сада на 1 этаже располагается медицинский блок. </w:t>
      </w:r>
      <w:proofErr w:type="spellStart"/>
      <w:r w:rsidRPr="00324858">
        <w:rPr>
          <w:rFonts w:ascii="Times New Roman" w:hAnsi="Times New Roman" w:cs="Times New Roman"/>
          <w:sz w:val="24"/>
          <w:szCs w:val="24"/>
        </w:rPr>
        <w:t>Медблок</w:t>
      </w:r>
      <w:proofErr w:type="spellEnd"/>
      <w:r w:rsidRPr="00324858">
        <w:rPr>
          <w:rFonts w:ascii="Times New Roman" w:hAnsi="Times New Roman" w:cs="Times New Roman"/>
          <w:sz w:val="24"/>
          <w:szCs w:val="24"/>
        </w:rPr>
        <w:t xml:space="preserve"> МДОАУ №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24858">
        <w:rPr>
          <w:rFonts w:ascii="Times New Roman" w:hAnsi="Times New Roman" w:cs="Times New Roman"/>
          <w:sz w:val="24"/>
          <w:szCs w:val="24"/>
        </w:rPr>
        <w:t xml:space="preserve"> включает кабинет приема, изолятор, процедурный кабинет, туалет, помещение для разведения дезинфицирующих средств. </w:t>
      </w:r>
      <w:r w:rsidRPr="00AD4DA9">
        <w:rPr>
          <w:rFonts w:ascii="Times New Roman" w:hAnsi="Times New Roman" w:cs="Times New Roman"/>
          <w:sz w:val="24"/>
          <w:szCs w:val="24"/>
        </w:rPr>
        <w:t xml:space="preserve">Площадь кабинета приема – </w:t>
      </w:r>
      <w:r w:rsidR="00AD4DA9" w:rsidRPr="00AD4DA9">
        <w:rPr>
          <w:rFonts w:ascii="Times New Roman" w:hAnsi="Times New Roman" w:cs="Times New Roman"/>
          <w:sz w:val="24"/>
          <w:szCs w:val="24"/>
        </w:rPr>
        <w:t>10,4</w:t>
      </w:r>
      <w:r w:rsidRPr="00AD4DA9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AD4D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4DA9">
        <w:rPr>
          <w:rFonts w:ascii="Times New Roman" w:hAnsi="Times New Roman" w:cs="Times New Roman"/>
          <w:sz w:val="24"/>
          <w:szCs w:val="24"/>
        </w:rPr>
        <w:t xml:space="preserve"> , процедурного – </w:t>
      </w:r>
      <w:r w:rsidR="00AD4DA9" w:rsidRPr="00AD4DA9">
        <w:rPr>
          <w:rFonts w:ascii="Times New Roman" w:hAnsi="Times New Roman" w:cs="Times New Roman"/>
          <w:sz w:val="24"/>
          <w:szCs w:val="24"/>
        </w:rPr>
        <w:t>9,3</w:t>
      </w:r>
      <w:r w:rsidRPr="00AD4DA9">
        <w:rPr>
          <w:rFonts w:ascii="Times New Roman" w:hAnsi="Times New Roman" w:cs="Times New Roman"/>
          <w:sz w:val="24"/>
          <w:szCs w:val="24"/>
        </w:rPr>
        <w:t xml:space="preserve"> м2 , изолятора - 9,</w:t>
      </w:r>
      <w:r w:rsidR="00AD4DA9" w:rsidRPr="00AD4DA9">
        <w:rPr>
          <w:rFonts w:ascii="Times New Roman" w:hAnsi="Times New Roman" w:cs="Times New Roman"/>
          <w:sz w:val="24"/>
          <w:szCs w:val="24"/>
        </w:rPr>
        <w:t>5</w:t>
      </w:r>
      <w:r w:rsidRPr="00AD4DA9">
        <w:rPr>
          <w:rFonts w:ascii="Times New Roman" w:hAnsi="Times New Roman" w:cs="Times New Roman"/>
          <w:sz w:val="24"/>
          <w:szCs w:val="24"/>
        </w:rPr>
        <w:t>м2 . Медицинский кабинет</w:t>
      </w:r>
      <w:r w:rsidRPr="00324858">
        <w:rPr>
          <w:rFonts w:ascii="Times New Roman" w:hAnsi="Times New Roman" w:cs="Times New Roman"/>
          <w:sz w:val="24"/>
          <w:szCs w:val="24"/>
        </w:rPr>
        <w:t xml:space="preserve"> оборудован в соответствии с </w:t>
      </w:r>
      <w:proofErr w:type="spellStart"/>
      <w:r w:rsidRPr="003248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24858">
        <w:rPr>
          <w:rFonts w:ascii="Times New Roman" w:hAnsi="Times New Roman" w:cs="Times New Roman"/>
          <w:sz w:val="24"/>
          <w:szCs w:val="24"/>
        </w:rPr>
        <w:t>. Медицинское обслуживание воспитанников осуществляется медицинским персоналом учреждения здравоохранения ГАУЗ «ДГБ» г.</w:t>
      </w:r>
      <w:r w:rsidR="008743B8">
        <w:rPr>
          <w:rFonts w:ascii="Times New Roman" w:hAnsi="Times New Roman" w:cs="Times New Roman"/>
          <w:sz w:val="24"/>
          <w:szCs w:val="24"/>
        </w:rPr>
        <w:t xml:space="preserve"> </w:t>
      </w:r>
      <w:r w:rsidRPr="00324858">
        <w:rPr>
          <w:rFonts w:ascii="Times New Roman" w:hAnsi="Times New Roman" w:cs="Times New Roman"/>
          <w:sz w:val="24"/>
          <w:szCs w:val="24"/>
        </w:rPr>
        <w:t xml:space="preserve">Новотроицка на основании лицензии </w:t>
      </w:r>
      <w:r w:rsidRPr="00AD4DA9">
        <w:rPr>
          <w:rFonts w:ascii="Times New Roman" w:hAnsi="Times New Roman" w:cs="Times New Roman"/>
          <w:sz w:val="24"/>
          <w:szCs w:val="24"/>
        </w:rPr>
        <w:t>№ ЛО-56-</w:t>
      </w:r>
      <w:r w:rsidR="006F44D5">
        <w:rPr>
          <w:rFonts w:ascii="Times New Roman" w:hAnsi="Times New Roman" w:cs="Times New Roman"/>
          <w:sz w:val="24"/>
          <w:szCs w:val="24"/>
        </w:rPr>
        <w:t>01001768</w:t>
      </w:r>
      <w:r w:rsidRPr="00AD4DA9">
        <w:rPr>
          <w:rFonts w:ascii="Times New Roman" w:hAnsi="Times New Roman" w:cs="Times New Roman"/>
          <w:sz w:val="24"/>
          <w:szCs w:val="24"/>
        </w:rPr>
        <w:t xml:space="preserve"> от 24.06.2016г.</w:t>
      </w:r>
      <w:r w:rsidRPr="00324858">
        <w:rPr>
          <w:rFonts w:ascii="Times New Roman" w:hAnsi="Times New Roman" w:cs="Times New Roman"/>
          <w:sz w:val="24"/>
          <w:szCs w:val="24"/>
        </w:rPr>
        <w:t xml:space="preserve"> заключенного договора. На основании медицинских обследований детей узкими специалистами, опросов родителей, медицинским работником воспитанники определяются в группы здоровья, подготавливаются рекомендации для педагогов по проведению физкультурно-оздоровительной работы. 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Регулярно воспитателями проводится анкетирование родителей по различным вопросам (о состоянии здоровья детей, формах взаимодействия детского сада и семьи по снижению заболеваемости и др.). 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>Профилактические меры по снижению заболеваемости у детей: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- соблюдение режима дня;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- ежедневные прогулки;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- снятие умственной усталости во время занятий (физкультурные минутки, релаксационные паузы, массаж);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- комплексы упражнений по профилактике нарушений зрения, плоскостопия, осанки;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- наличие в групповых помещениях </w:t>
      </w:r>
      <w:proofErr w:type="spellStart"/>
      <w:r w:rsidRPr="0032485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24858">
        <w:rPr>
          <w:rFonts w:ascii="Times New Roman" w:hAnsi="Times New Roman" w:cs="Times New Roman"/>
          <w:sz w:val="24"/>
          <w:szCs w:val="24"/>
        </w:rPr>
        <w:t xml:space="preserve"> оборудования (зрительные тренажеры, массажные мячи, массажные дорожки, </w:t>
      </w:r>
      <w:proofErr w:type="spellStart"/>
      <w:r w:rsidRPr="00324858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32485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>- дыхательная гимнастика;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lastRenderedPageBreak/>
        <w:t xml:space="preserve"> - С-витаминизация;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- ежедневное употребление салатов из свежих овощей, фруктов, сока;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- организация теплового и воздушного режима помещения;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- утренняя гимнастика;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- корригирующая гимнастика;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- физкультурные занятия; 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>- закаливание (сон без пижам, ходьба босиком, обширное умывание, оптимальный двигательный режим);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- в холодное время ходьба по массажным дорожкам, в теплое время по Тропе здоровья; 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>- вакцинация по возрасту противогриппозной сывороткой. Педагоги дошкольного учреждения осуществляют тесное взаимодействие с семьями воспитанников по всем вопросам оздоровления детей, проводят совместные мероприятия с родителями, индивидуальное консультирование родителей.</w:t>
      </w:r>
    </w:p>
    <w:p w:rsid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 xml:space="preserve"> В каждой возрастной группе имеются информационные стенды, в которых периодически размещается информация о проблемах сохранения и укрепления здоровья, организации и ведении здорового образа жизни. Широко используются возможности сайта дошкольного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858" w:rsidRP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>Для укрепления здоровья детей в летний оздоровительный период с использованием естественных, природных, целительных факторов на участке каждой возрастной группы организована «Дорожка здоровья», которая позволяет проводить профилактику здоровья детей в игровой форме. Кроме того, на территории детского сада имеется «Тропа Здоровья», расположенная в зоне леса, выполненная из различных природных материалов.</w:t>
      </w:r>
    </w:p>
    <w:p w:rsidR="00324858" w:rsidRP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858" w:rsidRPr="00324858" w:rsidRDefault="00324858" w:rsidP="0032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сновными задачами организации «дорожек</w:t>
      </w:r>
      <w:r w:rsidRPr="00324858">
        <w:rPr>
          <w:rFonts w:ascii="Times New Roman" w:hAnsi="Times New Roman" w:cs="Times New Roman"/>
          <w:sz w:val="24"/>
          <w:szCs w:val="24"/>
        </w:rPr>
        <w:t xml:space="preserve"> здоровья» являются: профилактика плоскостопия, улучшении коррекции движения, повышение сопротивляемости инфекционным заболевание, улучшение эмоционально-психического состояния детей, приобщение к здоровому образу жизни.</w:t>
      </w:r>
    </w:p>
    <w:p w:rsidR="00324858" w:rsidRPr="00324858" w:rsidRDefault="00324858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858" w:rsidRPr="00324858" w:rsidRDefault="00324858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858" w:rsidRDefault="00324858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483" w:rsidRDefault="008D1008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133985</wp:posOffset>
            </wp:positionV>
            <wp:extent cx="1969770" cy="1303020"/>
            <wp:effectExtent l="19050" t="0" r="0" b="0"/>
            <wp:wrapThrough wrapText="bothSides">
              <wp:wrapPolygon edited="0">
                <wp:start x="-209" y="0"/>
                <wp:lineTo x="-209" y="21158"/>
                <wp:lineTo x="21516" y="21158"/>
                <wp:lineTo x="21516" y="0"/>
                <wp:lineTo x="-209" y="0"/>
              </wp:wrapPolygon>
            </wp:wrapThrough>
            <wp:docPr id="5" name="Рисунок 2" descr="DSC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-3175</wp:posOffset>
            </wp:positionV>
            <wp:extent cx="2011680" cy="3014345"/>
            <wp:effectExtent l="19050" t="0" r="7620" b="0"/>
            <wp:wrapThrough wrapText="bothSides">
              <wp:wrapPolygon edited="0">
                <wp:start x="-205" y="0"/>
                <wp:lineTo x="-205" y="21432"/>
                <wp:lineTo x="21682" y="21432"/>
                <wp:lineTo x="21682" y="0"/>
                <wp:lineTo x="-205" y="0"/>
              </wp:wrapPolygon>
            </wp:wrapThrough>
            <wp:docPr id="3" name="Рисунок 2" descr="DSC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483" w:rsidRDefault="008D1008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1901825</wp:posOffset>
            </wp:positionV>
            <wp:extent cx="2152650" cy="1432560"/>
            <wp:effectExtent l="19050" t="0" r="0" b="0"/>
            <wp:wrapThrough wrapText="bothSides">
              <wp:wrapPolygon edited="0">
                <wp:start x="-191" y="0"/>
                <wp:lineTo x="-191" y="21255"/>
                <wp:lineTo x="21600" y="21255"/>
                <wp:lineTo x="21600" y="0"/>
                <wp:lineTo x="-191" y="0"/>
              </wp:wrapPolygon>
            </wp:wrapThrough>
            <wp:docPr id="6" name="Рисунок 2" descr="DSC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7483" w:rsidSect="000E6DC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148A"/>
    <w:rsid w:val="000E6DC0"/>
    <w:rsid w:val="001E4C53"/>
    <w:rsid w:val="001F096C"/>
    <w:rsid w:val="002202EA"/>
    <w:rsid w:val="002C1CFA"/>
    <w:rsid w:val="00324858"/>
    <w:rsid w:val="003A148A"/>
    <w:rsid w:val="005A735A"/>
    <w:rsid w:val="00695A93"/>
    <w:rsid w:val="006A412C"/>
    <w:rsid w:val="006F44D5"/>
    <w:rsid w:val="00736D32"/>
    <w:rsid w:val="00742F8B"/>
    <w:rsid w:val="00777D9C"/>
    <w:rsid w:val="007F73F5"/>
    <w:rsid w:val="008743B8"/>
    <w:rsid w:val="008B24DF"/>
    <w:rsid w:val="008D1008"/>
    <w:rsid w:val="009D7B26"/>
    <w:rsid w:val="00AD4DA9"/>
    <w:rsid w:val="00B67483"/>
    <w:rsid w:val="00C011C0"/>
    <w:rsid w:val="00D53320"/>
    <w:rsid w:val="00D972D0"/>
    <w:rsid w:val="00EC65FC"/>
    <w:rsid w:val="00E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483"/>
    <w:rPr>
      <w:b/>
      <w:bCs/>
    </w:rPr>
  </w:style>
  <w:style w:type="paragraph" w:styleId="a5">
    <w:name w:val="No Spacing"/>
    <w:link w:val="a6"/>
    <w:uiPriority w:val="1"/>
    <w:qFormat/>
    <w:rsid w:val="00324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2485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2</cp:revision>
  <dcterms:created xsi:type="dcterms:W3CDTF">2021-04-10T10:06:00Z</dcterms:created>
  <dcterms:modified xsi:type="dcterms:W3CDTF">2021-04-10T10:06:00Z</dcterms:modified>
</cp:coreProperties>
</file>